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方正小标宋简体"/>
          <w:lang w:val="en-US" w:eastAsia="zh-CN"/>
        </w:rPr>
      </w:pPr>
      <w:r>
        <w:rPr>
          <w:rFonts w:hint="eastAsia"/>
        </w:rPr>
        <w:t>习近平经济思想研究院</w:t>
      </w:r>
      <w:r>
        <w:rPr>
          <w:rFonts w:hint="eastAsia"/>
        </w:rPr>
        <w:br w:type="textWrapping"/>
      </w:r>
      <w:r>
        <w:rPr>
          <w:rFonts w:hint="eastAsia"/>
        </w:rPr>
        <w:t>（一流学科培优集成创新平台）</w:t>
      </w:r>
      <w:r>
        <w:rPr>
          <w:rFonts w:hint="eastAsia"/>
        </w:rPr>
        <w:br w:type="textWrapping"/>
      </w:r>
      <w:r>
        <w:rPr>
          <w:rFonts w:hint="eastAsia"/>
          <w:b/>
          <w:spacing w:val="-11"/>
          <w:sz w:val="44"/>
        </w:rPr>
        <w:t>关于</w:t>
      </w:r>
      <w:r>
        <w:rPr>
          <w:rFonts w:hint="eastAsia"/>
          <w:b/>
          <w:spacing w:val="-11"/>
          <w:sz w:val="44"/>
          <w:lang w:val="en-US" w:eastAsia="zh-CN"/>
        </w:rPr>
        <w:t>征集</w:t>
      </w:r>
      <w:r>
        <w:rPr>
          <w:rFonts w:hint="eastAsia"/>
          <w:b/>
          <w:spacing w:val="-11"/>
          <w:sz w:val="44"/>
        </w:rPr>
        <w:t>“揭榜挂帅”</w:t>
      </w:r>
      <w:r>
        <w:rPr>
          <w:rFonts w:hint="eastAsia"/>
          <w:b/>
          <w:spacing w:val="-11"/>
          <w:sz w:val="44"/>
          <w:lang w:val="en-US" w:eastAsia="zh-CN"/>
        </w:rPr>
        <w:t>项目选题</w:t>
      </w:r>
      <w:r>
        <w:rPr>
          <w:rFonts w:hint="eastAsia"/>
          <w:b/>
          <w:spacing w:val="-11"/>
          <w:sz w:val="44"/>
        </w:rPr>
        <w:t>的</w:t>
      </w:r>
      <w:r>
        <w:rPr>
          <w:rFonts w:hint="eastAsia"/>
          <w:b/>
          <w:spacing w:val="-11"/>
          <w:sz w:val="44"/>
          <w:lang w:val="en-US" w:eastAsia="zh-CN"/>
        </w:rPr>
        <w:t>通知</w:t>
      </w:r>
    </w:p>
    <w:p>
      <w:pPr>
        <w:spacing w:line="480" w:lineRule="exact"/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</w:pPr>
    </w:p>
    <w:p>
      <w:pPr>
        <w:spacing w:line="480" w:lineRule="exact"/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</w:pP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校内各单位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：</w:t>
      </w:r>
    </w:p>
    <w:p>
      <w:pPr>
        <w:spacing w:line="480" w:lineRule="exact"/>
        <w:ind w:firstLine="689" w:firstLineChars="200"/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</w:pP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为深入贯彻落实学校第十四次党代会精神，加快构建中国特色哲学社会科学体系，更好服务国家战略需求，习近平经济思想研究院聚焦于习近平经济思想的学理化阐释、中国自主知识体系构建研究、国家及区域发展战略服务等重点方向，面向全校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公开征集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“揭榜挂帅”项目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选题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。相关事项通知如下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：</w:t>
      </w:r>
    </w:p>
    <w:p>
      <w:pPr>
        <w:pStyle w:val="3"/>
        <w:spacing w:line="480" w:lineRule="exact"/>
        <w:ind w:firstLine="687"/>
        <w:rPr>
          <w:rFonts w:hint="default" w:eastAsia="方正黑体简体"/>
          <w:lang w:val="en-US" w:eastAsia="zh-CN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征集目的</w:t>
      </w:r>
    </w:p>
    <w:p>
      <w:pPr>
        <w:pStyle w:val="3"/>
        <w:spacing w:line="480" w:lineRule="exact"/>
        <w:ind w:firstLine="687"/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</w:pPr>
      <w:bookmarkStart w:id="0" w:name="OLE_LINK2"/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本次征集以哲学社会科学的重大理论与现实问题为驱动，旨在催生具有标志性的学术成果，为中国自主知识体系构建与服务国家战略需求提供坚实支撑。</w:t>
      </w:r>
    </w:p>
    <w:p>
      <w:pPr>
        <w:pStyle w:val="3"/>
        <w:spacing w:line="480" w:lineRule="exact"/>
        <w:ind w:firstLine="687"/>
        <w:rPr>
          <w:rFonts w:hint="default" w:eastAsia="方正黑体简体"/>
          <w:lang w:val="en-US" w:eastAsia="zh-CN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征集内容</w:t>
      </w:r>
    </w:p>
    <w:p>
      <w:pPr>
        <w:overflowPunct w:val="0"/>
        <w:spacing w:line="480" w:lineRule="exact"/>
        <w:ind w:firstLine="689" w:firstLineChars="200"/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</w:pP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重点围绕习近平经济思想的学理化阐释、中国自主知识</w:t>
      </w:r>
      <w:r>
        <w:rPr>
          <w:rFonts w:hint="eastAsia" w:ascii="仿宋" w:hAnsi="仿宋" w:eastAsia="方正仿宋简体"/>
          <w:b/>
          <w:spacing w:val="0"/>
          <w:w w:val="98"/>
          <w:sz w:val="33"/>
          <w:szCs w:val="33"/>
        </w:rPr>
        <w:t>体系构建研究</w:t>
      </w:r>
      <w:r>
        <w:rPr>
          <w:rFonts w:hint="eastAsia" w:ascii="仿宋" w:hAnsi="仿宋" w:eastAsia="方正仿宋简体"/>
          <w:b/>
          <w:spacing w:val="0"/>
          <w:w w:val="98"/>
          <w:sz w:val="33"/>
          <w:szCs w:val="33"/>
          <w:lang w:eastAsia="zh-CN"/>
        </w:rPr>
        <w:t>、</w:t>
      </w:r>
      <w:r>
        <w:rPr>
          <w:rFonts w:hint="eastAsia" w:ascii="仿宋" w:hAnsi="仿宋" w:eastAsia="方正仿宋简体"/>
          <w:b/>
          <w:spacing w:val="0"/>
          <w:w w:val="98"/>
          <w:sz w:val="33"/>
          <w:szCs w:val="33"/>
        </w:rPr>
        <w:t>国家及区域发展战略服务三个核心范畴展开：</w:t>
      </w:r>
    </w:p>
    <w:p>
      <w:pPr>
        <w:numPr>
          <w:ilvl w:val="0"/>
          <w:numId w:val="0"/>
        </w:numPr>
        <w:spacing w:line="480" w:lineRule="exact"/>
        <w:ind w:firstLine="689" w:firstLineChars="200"/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spacing w:val="10"/>
          <w:w w:val="98"/>
          <w:sz w:val="33"/>
          <w:szCs w:val="33"/>
          <w:lang w:eastAsia="zh-CN"/>
        </w:rPr>
        <w:t>（一）</w:t>
      </w:r>
      <w:r>
        <w:rPr>
          <w:rFonts w:hint="eastAsia" w:ascii="方正楷体简体" w:hAnsi="方正楷体简体" w:eastAsia="方正楷体简体" w:cs="方正楷体简体"/>
          <w:b/>
          <w:spacing w:val="10"/>
          <w:w w:val="98"/>
          <w:sz w:val="33"/>
          <w:szCs w:val="33"/>
        </w:rPr>
        <w:t>习近平经济思想的学理化阐释</w:t>
      </w:r>
      <w:r>
        <w:rPr>
          <w:rFonts w:hint="eastAsia" w:ascii="方正楷体简体" w:hAnsi="方正楷体简体" w:eastAsia="方正楷体简体" w:cs="方正楷体简体"/>
          <w:b/>
          <w:spacing w:val="10"/>
          <w:w w:val="98"/>
          <w:sz w:val="33"/>
          <w:szCs w:val="33"/>
          <w:lang w:eastAsia="zh-CN"/>
        </w:rPr>
        <w:t>：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研究应致力于阐明这一思想对马克思主义政治经济学的继承与发展，以及对西方主流经济学的超越与创新，推动其从思想理念向系统化的学科体系、学术体系和话语体系转化，夯实其在经济学领域的理论根基。</w:t>
      </w:r>
    </w:p>
    <w:p>
      <w:pPr>
        <w:numPr>
          <w:ilvl w:val="0"/>
          <w:numId w:val="0"/>
        </w:numPr>
        <w:spacing w:line="480" w:lineRule="exact"/>
        <w:ind w:firstLine="689" w:firstLineChars="200"/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spacing w:val="10"/>
          <w:w w:val="98"/>
          <w:sz w:val="33"/>
          <w:szCs w:val="33"/>
          <w:lang w:eastAsia="zh-CN"/>
        </w:rPr>
        <w:t>（二）</w:t>
      </w:r>
      <w:r>
        <w:rPr>
          <w:rFonts w:hint="eastAsia" w:ascii="方正楷体简体" w:hAnsi="方正楷体简体" w:eastAsia="方正楷体简体" w:cs="方正楷体简体"/>
          <w:b/>
          <w:spacing w:val="10"/>
          <w:w w:val="98"/>
          <w:sz w:val="33"/>
          <w:szCs w:val="33"/>
        </w:rPr>
        <w:t>中国自主知识体系构建研究</w:t>
      </w:r>
      <w:r>
        <w:rPr>
          <w:rFonts w:hint="eastAsia" w:ascii="方正楷体简体" w:hAnsi="方正楷体简体" w:eastAsia="方正楷体简体" w:cs="方正楷体简体"/>
          <w:b/>
          <w:spacing w:val="10"/>
          <w:w w:val="98"/>
          <w:sz w:val="33"/>
          <w:szCs w:val="33"/>
          <w:lang w:eastAsia="zh-CN"/>
        </w:rPr>
        <w:t>：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研究需直面以西方为中心的知识范式，立足于中华优秀传统文化和中国式现代化的伟大实践，提炼具有中国特色、体现时代精神的核心概念、分析框架和理论模型。目标是打破知识体系的“依附性”，在经济学、社会学、政治学等诸多领域，形成能够自主解释中国之路、中国之治的原创性理论成果，并探索其向教材体系、课程体系转化的路径，最终构建起中国自主的知识体系大厦。</w:t>
      </w:r>
    </w:p>
    <w:p>
      <w:pPr>
        <w:numPr>
          <w:ilvl w:val="0"/>
          <w:numId w:val="0"/>
        </w:numPr>
        <w:spacing w:line="480" w:lineRule="exact"/>
        <w:ind w:firstLine="689" w:firstLineChars="200"/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spacing w:val="10"/>
          <w:w w:val="98"/>
          <w:sz w:val="33"/>
          <w:szCs w:val="33"/>
          <w:lang w:eastAsia="zh-CN"/>
        </w:rPr>
        <w:t>（三）</w:t>
      </w:r>
      <w:r>
        <w:rPr>
          <w:rFonts w:hint="eastAsia" w:ascii="方正楷体简体" w:hAnsi="方正楷体简体" w:eastAsia="方正楷体简体" w:cs="方正楷体简体"/>
          <w:b/>
          <w:spacing w:val="10"/>
          <w:w w:val="98"/>
          <w:sz w:val="33"/>
          <w:szCs w:val="33"/>
        </w:rPr>
        <w:t>服务国家与区域发展战略</w:t>
      </w:r>
      <w:r>
        <w:rPr>
          <w:rFonts w:hint="eastAsia" w:ascii="方正楷体简体" w:hAnsi="方正楷体简体" w:eastAsia="方正楷体简体" w:cs="方正楷体简体"/>
          <w:b/>
          <w:spacing w:val="10"/>
          <w:w w:val="98"/>
          <w:sz w:val="33"/>
          <w:szCs w:val="33"/>
          <w:lang w:eastAsia="zh-CN"/>
        </w:rPr>
        <w:t>：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研究需紧密对接国家重大战略部署，如高质量发展、共同富裕、科技自立自强、乡村振兴、“双碳”目标等，以及成渝地区双城经济圈建设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、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京津冀协同发展、长三角一体化、粤港澳大湾区建设等区域战略。研究应着眼于战略实施过程中的前瞻性、关键性现实问题，开展深入的实证分析与对策研究，为国家和区域层面的政策制定、制度创新与战略优化提供具有可操作性的学理支撑和决策参考，切实将理论成果转化为发展动能。</w:t>
      </w:r>
    </w:p>
    <w:bookmarkEnd w:id="0"/>
    <w:p>
      <w:pPr>
        <w:pStyle w:val="3"/>
        <w:spacing w:before="93" w:after="93" w:line="480" w:lineRule="exact"/>
        <w:ind w:firstLine="687"/>
        <w:rPr>
          <w:rFonts w:hint="eastAsia"/>
        </w:rPr>
      </w:pPr>
      <w:r>
        <w:rPr>
          <w:rFonts w:hint="eastAsia"/>
        </w:rPr>
        <w:t>三、基本要求</w:t>
      </w:r>
    </w:p>
    <w:p>
      <w:pPr>
        <w:overflowPunct w:val="0"/>
        <w:spacing w:line="480" w:lineRule="exact"/>
        <w:ind w:firstLine="689" w:firstLineChars="200"/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</w:pP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（一）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选题应具有现实意义：研究需具备明确的战略价值与实践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意义</w:t>
      </w:r>
      <w:bookmarkStart w:id="1" w:name="_GoBack"/>
      <w:bookmarkEnd w:id="1"/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，成果应对解决重大现实问题、服务国家战略形成有力的决策参考。</w:t>
      </w:r>
    </w:p>
    <w:p>
      <w:pPr>
        <w:overflowPunct w:val="0"/>
        <w:spacing w:line="480" w:lineRule="exact"/>
        <w:ind w:firstLine="689" w:firstLineChars="200"/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</w:pP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（二）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选题应具有创新性：鼓励跨学科、交叉融合的研究视角，预期能够产生具有原创性的理论成果或政策见解。</w:t>
      </w:r>
    </w:p>
    <w:p>
      <w:pPr>
        <w:overflowPunct w:val="0"/>
        <w:spacing w:line="480" w:lineRule="exact"/>
        <w:ind w:firstLine="689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（三）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选题应具有可行性：研究目标清晰，内容聚焦，方法适切，具备在一定周期内取得实质性进展的研究基础。</w:t>
      </w:r>
    </w:p>
    <w:p>
      <w:pPr>
        <w:pStyle w:val="3"/>
        <w:spacing w:line="480" w:lineRule="exact"/>
        <w:ind w:firstLine="687"/>
        <w:rPr>
          <w:rFonts w:hint="default" w:eastAsia="方正黑体简体"/>
          <w:lang w:val="en-US" w:eastAsia="zh-CN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征集</w:t>
      </w:r>
      <w:r>
        <w:rPr>
          <w:rFonts w:hint="eastAsia"/>
        </w:rPr>
        <w:t>方式</w:t>
      </w:r>
      <w:r>
        <w:rPr>
          <w:rFonts w:hint="eastAsia"/>
          <w:lang w:val="en-US" w:eastAsia="zh-CN"/>
        </w:rPr>
        <w:t>与时间</w:t>
      </w:r>
    </w:p>
    <w:p>
      <w:pPr>
        <w:spacing w:line="480" w:lineRule="exact"/>
        <w:ind w:firstLine="689" w:firstLineChars="200"/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</w:pP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（一）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报送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截止日期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：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2025年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11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月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15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日17:00。</w:t>
      </w:r>
    </w:p>
    <w:p>
      <w:pPr>
        <w:spacing w:line="480" w:lineRule="exact"/>
        <w:ind w:firstLine="689" w:firstLineChars="200"/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</w:pP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（二）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填写附件《“揭榜挂帅”项目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选题推荐一览表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》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，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并将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电子版发送至wuqinxue@swufe.edu.cn。</w:t>
      </w:r>
    </w:p>
    <w:p>
      <w:pPr>
        <w:pStyle w:val="3"/>
        <w:spacing w:before="93" w:after="93" w:line="480" w:lineRule="exact"/>
        <w:ind w:firstLine="687"/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、征集结果与立项安排</w:t>
      </w:r>
    </w:p>
    <w:p>
      <w:pPr>
        <w:spacing w:line="480" w:lineRule="exact"/>
        <w:ind w:firstLine="689" w:firstLineChars="200"/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</w:pP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本次征集截止后，我们将组织专家对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项目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选题进行评审。最终采纳结果及后续立项事宜，预计于评审结束后15个工作日内，通过邮件形式逐一通知所有提交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申报书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的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团队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，请注意查收您在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申报书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中预留的邮箱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。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选题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入选后将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通过“揭榜挂帅”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的形式对外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公开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发布。</w:t>
      </w:r>
    </w:p>
    <w:p>
      <w:pPr>
        <w:pStyle w:val="3"/>
        <w:spacing w:line="480" w:lineRule="exact"/>
        <w:ind w:firstLine="687"/>
        <w:rPr>
          <w:rFonts w:hint="eastAsia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、咨询电话</w:t>
      </w:r>
    </w:p>
    <w:p>
      <w:pPr>
        <w:spacing w:line="480" w:lineRule="exact"/>
        <w:ind w:firstLine="689" w:firstLineChars="200"/>
        <w:rPr>
          <w:rFonts w:hint="default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</w:pP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联系人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：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吴沁雪；联系电话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：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870819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63</w:t>
      </w:r>
    </w:p>
    <w:p>
      <w:pPr>
        <w:spacing w:line="480" w:lineRule="exact"/>
        <w:ind w:firstLine="689" w:firstLineChars="200"/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</w:pP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附件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eastAsia="zh-CN"/>
        </w:rPr>
        <w:t>：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《“揭榜挂帅”项目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选题推荐一览表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》</w:t>
      </w:r>
    </w:p>
    <w:p>
      <w:pPr>
        <w:spacing w:line="480" w:lineRule="exact"/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</w:pPr>
    </w:p>
    <w:p>
      <w:pPr>
        <w:spacing w:line="480" w:lineRule="exact"/>
        <w:jc w:val="center"/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</w:pP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 xml:space="preserve">                      习近平经济思想研究院</w:t>
      </w:r>
    </w:p>
    <w:p>
      <w:pPr>
        <w:spacing w:line="480" w:lineRule="exact"/>
        <w:jc w:val="right"/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</w:pP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（一流学科培优集成创新平台）</w:t>
      </w:r>
    </w:p>
    <w:p>
      <w:pPr>
        <w:spacing w:line="480" w:lineRule="exact"/>
        <w:ind w:left="3685" w:leftChars="1755"/>
        <w:jc w:val="center"/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</w:pP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 xml:space="preserve">  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2025年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10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月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  <w:lang w:val="en-US" w:eastAsia="zh-CN"/>
        </w:rPr>
        <w:t>15</w:t>
      </w:r>
      <w:r>
        <w:rPr>
          <w:rFonts w:hint="eastAsia" w:ascii="仿宋" w:hAnsi="仿宋" w:eastAsia="方正仿宋简体"/>
          <w:b/>
          <w:spacing w:val="10"/>
          <w:w w:val="98"/>
          <w:sz w:val="33"/>
          <w:szCs w:val="33"/>
        </w:rPr>
        <w:t>日</w:t>
      </w:r>
    </w:p>
    <w:sectPr>
      <w:pgSz w:w="11906" w:h="16838"/>
      <w:pgMar w:top="2041" w:right="1474" w:bottom="1304" w:left="1474" w:header="1134" w:footer="124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88D855D-D12E-4BF6-8167-B966FB98E02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E9029AF-448D-45FA-AB2B-B591F8161B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45EEBC-C80C-48F8-B595-ACF155E7399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1ACE3B5-2DA0-4F69-835C-8430CA995143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D56ADFB-02CB-4646-BF61-418DD7FDEA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0NDUzYTZjZGJhZDliOTEwNTk5NDRjMjZiMzM0ZjYifQ=="/>
    <w:docVar w:name="KSO_WPS_MARK_KEY" w:val="fe0550f9-4b0c-44f6-8418-fc1635c8b0ef"/>
  </w:docVars>
  <w:rsids>
    <w:rsidRoot w:val="00590EC6"/>
    <w:rsid w:val="000A12B8"/>
    <w:rsid w:val="00106864"/>
    <w:rsid w:val="00294332"/>
    <w:rsid w:val="00545FA5"/>
    <w:rsid w:val="00590EC6"/>
    <w:rsid w:val="00925598"/>
    <w:rsid w:val="00A80D8A"/>
    <w:rsid w:val="00B424D5"/>
    <w:rsid w:val="00CD3FEC"/>
    <w:rsid w:val="00CE2B73"/>
    <w:rsid w:val="00EB5312"/>
    <w:rsid w:val="00F67496"/>
    <w:rsid w:val="012C1668"/>
    <w:rsid w:val="02B2539E"/>
    <w:rsid w:val="02EE4CFC"/>
    <w:rsid w:val="030D3B7D"/>
    <w:rsid w:val="039D34BA"/>
    <w:rsid w:val="04B3590F"/>
    <w:rsid w:val="0AB319EF"/>
    <w:rsid w:val="0DDF6F9F"/>
    <w:rsid w:val="0E4F67C1"/>
    <w:rsid w:val="0E9F407F"/>
    <w:rsid w:val="0EDC0070"/>
    <w:rsid w:val="0EF56A6C"/>
    <w:rsid w:val="11C82D4F"/>
    <w:rsid w:val="12767ED2"/>
    <w:rsid w:val="14553B17"/>
    <w:rsid w:val="148B5FAA"/>
    <w:rsid w:val="16565112"/>
    <w:rsid w:val="17AE3C6A"/>
    <w:rsid w:val="189B549C"/>
    <w:rsid w:val="1A9A0701"/>
    <w:rsid w:val="1CD74614"/>
    <w:rsid w:val="1EA4523D"/>
    <w:rsid w:val="21F90E23"/>
    <w:rsid w:val="243B1E29"/>
    <w:rsid w:val="254162CD"/>
    <w:rsid w:val="262502D3"/>
    <w:rsid w:val="267351A5"/>
    <w:rsid w:val="2700269F"/>
    <w:rsid w:val="27365697"/>
    <w:rsid w:val="282F2FC0"/>
    <w:rsid w:val="28F234D3"/>
    <w:rsid w:val="292C4338"/>
    <w:rsid w:val="293C3FFC"/>
    <w:rsid w:val="29972F8E"/>
    <w:rsid w:val="2A3524AC"/>
    <w:rsid w:val="2A5266D7"/>
    <w:rsid w:val="2BC66821"/>
    <w:rsid w:val="30820C36"/>
    <w:rsid w:val="314F1BC2"/>
    <w:rsid w:val="33D94143"/>
    <w:rsid w:val="34C175A2"/>
    <w:rsid w:val="357716E7"/>
    <w:rsid w:val="388353CB"/>
    <w:rsid w:val="3D2C00C5"/>
    <w:rsid w:val="3EF3324B"/>
    <w:rsid w:val="3F512FA9"/>
    <w:rsid w:val="3FC870F6"/>
    <w:rsid w:val="4054653C"/>
    <w:rsid w:val="41F54C3C"/>
    <w:rsid w:val="425F08CC"/>
    <w:rsid w:val="42765487"/>
    <w:rsid w:val="430E5D85"/>
    <w:rsid w:val="4441126A"/>
    <w:rsid w:val="44735770"/>
    <w:rsid w:val="491E47F7"/>
    <w:rsid w:val="49562C1C"/>
    <w:rsid w:val="4CDD40CE"/>
    <w:rsid w:val="4E092D97"/>
    <w:rsid w:val="4EA35817"/>
    <w:rsid w:val="51F4678F"/>
    <w:rsid w:val="52FB1B71"/>
    <w:rsid w:val="53095EC6"/>
    <w:rsid w:val="53133220"/>
    <w:rsid w:val="54634D7B"/>
    <w:rsid w:val="54815835"/>
    <w:rsid w:val="54CD1D23"/>
    <w:rsid w:val="57193E63"/>
    <w:rsid w:val="58493578"/>
    <w:rsid w:val="594D7E20"/>
    <w:rsid w:val="5A0B12AE"/>
    <w:rsid w:val="5A4977B6"/>
    <w:rsid w:val="5B131A02"/>
    <w:rsid w:val="5BB712B1"/>
    <w:rsid w:val="5C547F9F"/>
    <w:rsid w:val="5D93012F"/>
    <w:rsid w:val="5E2C0A11"/>
    <w:rsid w:val="5F9D328E"/>
    <w:rsid w:val="60A5419A"/>
    <w:rsid w:val="63FC66C5"/>
    <w:rsid w:val="662C3B8C"/>
    <w:rsid w:val="68B4267B"/>
    <w:rsid w:val="68DB3BE2"/>
    <w:rsid w:val="69BC3206"/>
    <w:rsid w:val="6AE561D9"/>
    <w:rsid w:val="6CB6273E"/>
    <w:rsid w:val="6D635A9F"/>
    <w:rsid w:val="6E386214"/>
    <w:rsid w:val="6E971ED7"/>
    <w:rsid w:val="6EA6036C"/>
    <w:rsid w:val="6FA53D5D"/>
    <w:rsid w:val="6FE42114"/>
    <w:rsid w:val="70A22DB5"/>
    <w:rsid w:val="72BA1BC0"/>
    <w:rsid w:val="74D127CE"/>
    <w:rsid w:val="75D94B83"/>
    <w:rsid w:val="776B5CAF"/>
    <w:rsid w:val="796D30BC"/>
    <w:rsid w:val="7C2F73F0"/>
    <w:rsid w:val="7E756837"/>
    <w:rsid w:val="7F49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1104" w:beforeLines="460" w:line="700" w:lineRule="exact"/>
      <w:jc w:val="center"/>
      <w:outlineLvl w:val="0"/>
    </w:pPr>
    <w:rPr>
      <w:rFonts w:ascii="方正小标宋简体" w:eastAsia="方正小标宋简体"/>
      <w:b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spacing w:before="72" w:beforeLines="30" w:after="72" w:afterLines="30" w:line="590" w:lineRule="exact"/>
      <w:ind w:firstLine="692" w:firstLineChars="200"/>
      <w:outlineLvl w:val="1"/>
    </w:pPr>
    <w:rPr>
      <w:rFonts w:ascii="方正黑体简体" w:hAnsi="仿宋" w:eastAsia="方正黑体简体"/>
      <w:b/>
      <w:spacing w:val="10"/>
      <w:w w:val="98"/>
      <w:sz w:val="33"/>
      <w:szCs w:val="33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1 字符"/>
    <w:basedOn w:val="6"/>
    <w:link w:val="2"/>
    <w:qFormat/>
    <w:uiPriority w:val="9"/>
    <w:rPr>
      <w:rFonts w:ascii="方正小标宋简体" w:eastAsia="方正小标宋简体"/>
      <w:b/>
      <w:sz w:val="44"/>
      <w:szCs w:val="44"/>
    </w:rPr>
  </w:style>
  <w:style w:type="character" w:customStyle="1" w:styleId="9">
    <w:name w:val="标题 2 字符"/>
    <w:basedOn w:val="6"/>
    <w:link w:val="3"/>
    <w:qFormat/>
    <w:uiPriority w:val="9"/>
    <w:rPr>
      <w:rFonts w:ascii="方正黑体简体" w:hAnsi="仿宋" w:eastAsia="方正黑体简体"/>
      <w:b/>
      <w:spacing w:val="10"/>
      <w:w w:val="98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1233</Words>
  <Characters>1277</Characters>
  <Lines>31</Lines>
  <Paragraphs>27</Paragraphs>
  <TotalTime>4</TotalTime>
  <ScaleCrop>false</ScaleCrop>
  <LinksUpToDate>false</LinksUpToDate>
  <CharactersWithSpaces>1299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2025-04-29T02:05:00Z</dcterms:created>
  <dc:creator>LMDY</dc:creator>
  <cp:lastModifiedBy>XXX</cp:lastModifiedBy>
  <dcterms:modified xsi:type="dcterms:W3CDTF">2025-10-15T03:38:18Z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E8D66D8134754D1EAED8D274C5610DD9_13</vt:lpwstr>
  </property>
  <property fmtid="{D5CDD505-2E9C-101B-9397-08002B2CF9AE}" pid="4" name="KSOTemplateDocerSaveRecord">
    <vt:lpwstr>eyJoZGlkIjoiNDczNjY2Mzc5YmJjNjNmMDZlYjA0MmQ2ZGY5NTQxNGQiLCJ1c2VySWQiOiI0Mjk3MTk4MDkifQ==</vt:lpwstr>
  </property>
</Properties>
</file>